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A42" w:rsidRPr="000B6238" w:rsidRDefault="00833A42" w:rsidP="00833A42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kern w:val="0"/>
          <w:sz w:val="28"/>
          <w:szCs w:val="28"/>
        </w:rPr>
        <w:t xml:space="preserve">附件6 </w:t>
      </w:r>
    </w:p>
    <w:p w:rsidR="00833A42" w:rsidRPr="000B6238" w:rsidRDefault="001B2FC6" w:rsidP="00833A42">
      <w:pPr>
        <w:widowControl/>
        <w:snapToGrid w:val="0"/>
        <w:spacing w:before="100" w:beforeAutospacing="1" w:after="100" w:afterAutospacing="1" w:line="360" w:lineRule="auto"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</w:rPr>
      </w:pPr>
      <w:r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第二十六</w:t>
      </w:r>
      <w:r w:rsidR="00833A42" w:rsidRPr="000B6238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期仲裁员培训班交通餐饮指南</w:t>
      </w:r>
    </w:p>
    <w:p w:rsidR="008E1544" w:rsidRPr="008E1544" w:rsidRDefault="008E1544" w:rsidP="008E1544">
      <w:pPr>
        <w:snapToGrid w:val="0"/>
        <w:spacing w:line="300" w:lineRule="auto"/>
        <w:rPr>
          <w:rFonts w:ascii="宋体" w:hAnsi="宋体"/>
          <w:b/>
          <w:sz w:val="32"/>
          <w:szCs w:val="32"/>
        </w:rPr>
      </w:pPr>
      <w:r w:rsidRPr="008E1544">
        <w:rPr>
          <w:rFonts w:ascii="宋体" w:hAnsi="宋体" w:hint="eastAsia"/>
          <w:b/>
          <w:sz w:val="32"/>
          <w:szCs w:val="32"/>
        </w:rPr>
        <w:t>交通指南：</w:t>
      </w:r>
    </w:p>
    <w:p w:rsidR="008E1544" w:rsidRPr="00327762" w:rsidRDefault="008E1544" w:rsidP="008E1544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一、培训地点 </w:t>
      </w:r>
      <w:r w:rsidR="00327762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：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清华大学法学院明理楼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（清华大学主校门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进校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，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中央主楼前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大草坪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的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西侧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、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有8根大柱子的大楼即是）。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二、乘车路线 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1、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乘坐355路、355路支线、375路支线、749路、816路公交车，在双清路站下车，下车后西行100米，右拐即可看到清华大学东门。 </w:t>
      </w:r>
    </w:p>
    <w:p w:rsidR="001830AE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2、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乘坐307路、331路、355路、355路支线、375路、375路支线、722路、726路、731路、743路、749路、809路、816路、825路、951路公交车，然后在清华园站下车，下车后即可看到清华南门，从清华大学南门进校后北行100米，在</w:t>
      </w:r>
      <w:r w:rsidR="00327762">
        <w:rPr>
          <w:rFonts w:ascii="华文楷体" w:eastAsia="华文楷体" w:hAnsi="华文楷体" w:cs="宋体" w:hint="eastAsia"/>
          <w:kern w:val="0"/>
          <w:sz w:val="28"/>
          <w:szCs w:val="28"/>
        </w:rPr>
        <w:t>李兆基大楼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处右拐，再东行100米即可看到明理楼。</w:t>
      </w:r>
    </w:p>
    <w:p w:rsidR="008E1544" w:rsidRPr="008E1544" w:rsidRDefault="001830AE" w:rsidP="008E1544">
      <w:pPr>
        <w:snapToGrid w:val="0"/>
        <w:spacing w:line="300" w:lineRule="auto"/>
        <w:rPr>
          <w:rFonts w:ascii="华文楷体" w:eastAsia="华文楷体" w:hAnsi="华文楷体"/>
          <w:b/>
          <w:sz w:val="28"/>
          <w:szCs w:val="28"/>
        </w:rPr>
      </w:pPr>
      <w:r>
        <w:rPr>
          <w:rFonts w:ascii="华文楷体" w:eastAsia="华文楷体" w:hAnsi="华文楷体" w:cs="宋体" w:hint="eastAsia"/>
          <w:kern w:val="0"/>
          <w:sz w:val="28"/>
          <w:szCs w:val="28"/>
        </w:rPr>
        <w:t>3、地铁13号线五道口站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B口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出后，西行至成府路与中关村东路十字路口，右转北行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至清华大学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主校门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。</w:t>
      </w:r>
      <w:r w:rsidR="008E1544"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 </w:t>
      </w:r>
    </w:p>
    <w:p w:rsidR="00327762" w:rsidRDefault="00327762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</w:p>
    <w:p w:rsidR="007136E6" w:rsidRPr="008E1544" w:rsidRDefault="008E1544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  <w:r w:rsidRPr="008E1544">
        <w:rPr>
          <w:rFonts w:ascii="华文楷体" w:eastAsia="华文楷体" w:hAnsi="华文楷体" w:hint="eastAsia"/>
          <w:b/>
          <w:sz w:val="32"/>
          <w:szCs w:val="32"/>
        </w:rPr>
        <w:t>餐饮指南：</w:t>
      </w:r>
    </w:p>
    <w:p w:rsidR="00661F83" w:rsidRPr="008E1544" w:rsidRDefault="007136E6" w:rsidP="00183E8B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exact"/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1、学员可通过培训班工作人员预定</w:t>
      </w:r>
      <w:r w:rsidR="00183E8B" w:rsidRPr="008E1544">
        <w:rPr>
          <w:rFonts w:ascii="华文楷体" w:eastAsia="华文楷体" w:hAnsi="华文楷体" w:hint="eastAsia"/>
          <w:sz w:val="28"/>
          <w:szCs w:val="28"/>
        </w:rPr>
        <w:t>中午</w:t>
      </w:r>
      <w:r w:rsidRPr="008E1544">
        <w:rPr>
          <w:rFonts w:ascii="华文楷体" w:eastAsia="华文楷体" w:hAnsi="华文楷体" w:hint="eastAsia"/>
          <w:sz w:val="28"/>
          <w:szCs w:val="28"/>
        </w:rPr>
        <w:t>盒饭快餐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，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如需要，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请于</w:t>
      </w:r>
      <w:r w:rsidR="00A11971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5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月</w:t>
      </w:r>
      <w:r w:rsidR="00A11971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10</w:t>
      </w:r>
      <w:bookmarkStart w:id="0" w:name="_GoBack"/>
      <w:bookmarkEnd w:id="0"/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日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报到时一同登记，并缴纳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快餐费用</w:t>
      </w:r>
      <w:r w:rsidR="00661F83" w:rsidRPr="008E1544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100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元人民币（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含三日午餐）。</w:t>
      </w:r>
    </w:p>
    <w:p w:rsidR="007136E6" w:rsidRPr="00A11971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:rsidR="007136E6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2、清华大学</w:t>
      </w:r>
      <w:r w:rsidR="0052468C">
        <w:rPr>
          <w:rFonts w:ascii="华文楷体" w:eastAsia="华文楷体" w:hAnsi="华文楷体" w:hint="eastAsia"/>
          <w:sz w:val="28"/>
          <w:szCs w:val="28"/>
        </w:rPr>
        <w:t>主校门</w:t>
      </w:r>
      <w:r w:rsidRPr="008E1544">
        <w:rPr>
          <w:rFonts w:ascii="华文楷体" w:eastAsia="华文楷体" w:hAnsi="华文楷体" w:hint="eastAsia"/>
          <w:sz w:val="28"/>
          <w:szCs w:val="28"/>
        </w:rPr>
        <w:t>外有多家中式</w:t>
      </w:r>
      <w:r w:rsidR="00901D8D" w:rsidRPr="008E1544">
        <w:rPr>
          <w:rFonts w:ascii="华文楷体" w:eastAsia="华文楷体" w:hAnsi="华文楷体" w:hint="eastAsia"/>
          <w:sz w:val="28"/>
          <w:szCs w:val="28"/>
        </w:rPr>
        <w:t>餐馆</w:t>
      </w:r>
      <w:r w:rsidR="00901D8D">
        <w:rPr>
          <w:rFonts w:ascii="华文楷体" w:eastAsia="华文楷体" w:hAnsi="华文楷体" w:hint="eastAsia"/>
          <w:sz w:val="28"/>
          <w:szCs w:val="28"/>
        </w:rPr>
        <w:t>、西式快餐店可</w:t>
      </w:r>
      <w:r w:rsidRPr="008E1544">
        <w:rPr>
          <w:rFonts w:ascii="华文楷体" w:eastAsia="华文楷体" w:hAnsi="华文楷体" w:hint="eastAsia"/>
          <w:sz w:val="28"/>
          <w:szCs w:val="28"/>
        </w:rPr>
        <w:t>供选择。</w:t>
      </w:r>
    </w:p>
    <w:p w:rsidR="004C2370" w:rsidRPr="000B6238" w:rsidRDefault="004C2370" w:rsidP="004C2370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附：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hyperlink r:id="rId7" w:history="1">
        <w:r w:rsidRPr="000B6238">
          <w:rPr>
            <w:rFonts w:ascii="宋体" w:hAnsi="宋体" w:cs="宋体" w:hint="eastAsia"/>
            <w:color w:val="800080"/>
            <w:kern w:val="0"/>
            <w:sz w:val="28"/>
            <w:szCs w:val="28"/>
          </w:rPr>
          <w:t xml:space="preserve">清华大学位置图 </w:t>
        </w:r>
      </w:hyperlink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 (可通过本图查找“法学院”，找到明理楼的位置)</w:t>
      </w:r>
    </w:p>
    <w:p w:rsidR="004C2370" w:rsidRPr="004C2370" w:rsidRDefault="004C2370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:rsidR="00A1514B" w:rsidRDefault="00A1514B" w:rsidP="003131ED">
      <w:pPr>
        <w:snapToGrid w:val="0"/>
        <w:spacing w:line="360" w:lineRule="auto"/>
        <w:rPr>
          <w:rFonts w:ascii="宋体" w:hAnsi="宋体"/>
          <w:b/>
          <w:bCs/>
          <w:color w:val="000000"/>
          <w:spacing w:val="15"/>
          <w:sz w:val="28"/>
          <w:szCs w:val="28"/>
        </w:rPr>
      </w:pPr>
      <w:r w:rsidRPr="00A1514B">
        <w:rPr>
          <w:rFonts w:ascii="宋体" w:hAnsi="宋体"/>
          <w:b/>
          <w:bCs/>
          <w:noProof/>
          <w:color w:val="000000"/>
          <w:spacing w:val="15"/>
          <w:sz w:val="28"/>
          <w:szCs w:val="28"/>
        </w:rPr>
        <w:drawing>
          <wp:inline distT="0" distB="0" distL="0" distR="0">
            <wp:extent cx="4331970" cy="8424542"/>
            <wp:effectExtent l="19050" t="0" r="0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1146" cy="8422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1514B" w:rsidSect="00C545D2">
      <w:footerReference w:type="even" r:id="rId9"/>
      <w:footerReference w:type="default" r:id="rId10"/>
      <w:pgSz w:w="11906" w:h="16838" w:code="9"/>
      <w:pgMar w:top="1440" w:right="1797" w:bottom="1440" w:left="1797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6624" w:rsidRDefault="00756624">
      <w:r>
        <w:separator/>
      </w:r>
    </w:p>
  </w:endnote>
  <w:endnote w:type="continuationSeparator" w:id="0">
    <w:p w:rsidR="00756624" w:rsidRDefault="00756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042" w:rsidRDefault="009D1302" w:rsidP="00EC224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7136E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B7042" w:rsidRDefault="00756624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042" w:rsidRDefault="009D1302" w:rsidP="00EC224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7136E6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11971">
      <w:rPr>
        <w:rStyle w:val="a5"/>
        <w:noProof/>
      </w:rPr>
      <w:t>2</w:t>
    </w:r>
    <w:r>
      <w:rPr>
        <w:rStyle w:val="a5"/>
      </w:rPr>
      <w:fldChar w:fldCharType="end"/>
    </w:r>
  </w:p>
  <w:p w:rsidR="008B7042" w:rsidRDefault="00756624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6624" w:rsidRDefault="00756624">
      <w:r>
        <w:separator/>
      </w:r>
    </w:p>
  </w:footnote>
  <w:footnote w:type="continuationSeparator" w:id="0">
    <w:p w:rsidR="00756624" w:rsidRDefault="007566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DB5955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136E6"/>
    <w:rsid w:val="000934C0"/>
    <w:rsid w:val="000B6238"/>
    <w:rsid w:val="000C250D"/>
    <w:rsid w:val="000D6771"/>
    <w:rsid w:val="00102770"/>
    <w:rsid w:val="0014396A"/>
    <w:rsid w:val="001830AE"/>
    <w:rsid w:val="00183E8B"/>
    <w:rsid w:val="001A1211"/>
    <w:rsid w:val="001B219D"/>
    <w:rsid w:val="001B2FC6"/>
    <w:rsid w:val="00205DF8"/>
    <w:rsid w:val="00216A3B"/>
    <w:rsid w:val="00253A26"/>
    <w:rsid w:val="0025543C"/>
    <w:rsid w:val="002A29CB"/>
    <w:rsid w:val="002C670B"/>
    <w:rsid w:val="003131ED"/>
    <w:rsid w:val="00316D03"/>
    <w:rsid w:val="00327762"/>
    <w:rsid w:val="00331653"/>
    <w:rsid w:val="004C2370"/>
    <w:rsid w:val="004E3846"/>
    <w:rsid w:val="0052468C"/>
    <w:rsid w:val="005554C8"/>
    <w:rsid w:val="00571292"/>
    <w:rsid w:val="005E0AAB"/>
    <w:rsid w:val="00646C5F"/>
    <w:rsid w:val="006506F6"/>
    <w:rsid w:val="00661F83"/>
    <w:rsid w:val="006659BB"/>
    <w:rsid w:val="006D41DF"/>
    <w:rsid w:val="007136E6"/>
    <w:rsid w:val="00756624"/>
    <w:rsid w:val="00767993"/>
    <w:rsid w:val="007F0E98"/>
    <w:rsid w:val="008155F3"/>
    <w:rsid w:val="00833A42"/>
    <w:rsid w:val="00864571"/>
    <w:rsid w:val="008E1544"/>
    <w:rsid w:val="008F7BD3"/>
    <w:rsid w:val="00901D8D"/>
    <w:rsid w:val="009664C4"/>
    <w:rsid w:val="009C295D"/>
    <w:rsid w:val="009D1302"/>
    <w:rsid w:val="009E0D06"/>
    <w:rsid w:val="00A0397B"/>
    <w:rsid w:val="00A11971"/>
    <w:rsid w:val="00A1514B"/>
    <w:rsid w:val="00A31182"/>
    <w:rsid w:val="00A808A9"/>
    <w:rsid w:val="00AB7E2E"/>
    <w:rsid w:val="00B14830"/>
    <w:rsid w:val="00B66A10"/>
    <w:rsid w:val="00BE1902"/>
    <w:rsid w:val="00BE7343"/>
    <w:rsid w:val="00C24BC2"/>
    <w:rsid w:val="00C545D2"/>
    <w:rsid w:val="00D52408"/>
    <w:rsid w:val="00D9090E"/>
    <w:rsid w:val="00E9234E"/>
    <w:rsid w:val="00EC632C"/>
    <w:rsid w:val="00EC7CBE"/>
    <w:rsid w:val="00F809C3"/>
    <w:rsid w:val="00F945FE"/>
    <w:rsid w:val="00FD6068"/>
    <w:rsid w:val="00FF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839B768"/>
  <w15:docId w15:val="{95913694-689D-4564-81DF-E3E8DF8E3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36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yle51">
    <w:name w:val="style51"/>
    <w:basedOn w:val="a0"/>
    <w:rsid w:val="007136E6"/>
    <w:rPr>
      <w:b/>
      <w:bCs/>
      <w:color w:val="800080"/>
      <w:sz w:val="24"/>
      <w:szCs w:val="24"/>
    </w:rPr>
  </w:style>
  <w:style w:type="paragraph" w:styleId="a3">
    <w:name w:val="footer"/>
    <w:basedOn w:val="a"/>
    <w:link w:val="a4"/>
    <w:rsid w:val="007136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rsid w:val="007136E6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7136E6"/>
  </w:style>
  <w:style w:type="paragraph" w:styleId="a6">
    <w:name w:val="header"/>
    <w:basedOn w:val="a"/>
    <w:link w:val="a7"/>
    <w:rsid w:val="007136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7136E6"/>
    <w:rPr>
      <w:rFonts w:ascii="Times New Roman" w:eastAsia="宋体" w:hAnsi="Times New Roman" w:cs="Times New Roman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7136E6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7136E6"/>
    <w:rPr>
      <w:rFonts w:ascii="Times New Roman" w:eastAsia="宋体" w:hAnsi="Times New Roman" w:cs="Times New Roman"/>
      <w:sz w:val="18"/>
      <w:szCs w:val="18"/>
    </w:rPr>
  </w:style>
  <w:style w:type="paragraph" w:styleId="aa">
    <w:name w:val="List Paragraph"/>
    <w:basedOn w:val="a"/>
    <w:uiPriority w:val="34"/>
    <w:qFormat/>
    <w:rsid w:val="00661F83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tsinghua.edu.cn/qhdwzy/board1/boardlist.jsp?boardid=120203&amp;bid2=12020301&amp;pageno=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91</Words>
  <Characters>521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39</cp:revision>
  <dcterms:created xsi:type="dcterms:W3CDTF">2013-09-29T01:40:00Z</dcterms:created>
  <dcterms:modified xsi:type="dcterms:W3CDTF">2019-02-27T09:04:00Z</dcterms:modified>
</cp:coreProperties>
</file>