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6F2BEC4" w14:textId="77777777" w:rsidR="007136E6" w:rsidRPr="000B6238" w:rsidRDefault="007136E6" w:rsidP="007136E6">
      <w:pPr>
        <w:widowControl/>
        <w:snapToGrid w:val="0"/>
        <w:spacing w:before="100" w:beforeAutospacing="1" w:after="100" w:afterAutospacing="1" w:line="360" w:lineRule="auto"/>
        <w:jc w:val="left"/>
        <w:rPr>
          <w:rFonts w:ascii="宋体" w:hAnsi="宋体" w:cs="宋体"/>
          <w:b/>
          <w:bCs/>
          <w:color w:val="000000"/>
          <w:kern w:val="0"/>
          <w:sz w:val="28"/>
          <w:szCs w:val="28"/>
        </w:rPr>
      </w:pPr>
      <w:r w:rsidRPr="000B6238">
        <w:rPr>
          <w:rFonts w:ascii="宋体" w:hAnsi="宋体" w:cs="宋体" w:hint="eastAsia"/>
          <w:b/>
          <w:kern w:val="0"/>
          <w:sz w:val="28"/>
          <w:szCs w:val="28"/>
        </w:rPr>
        <w:t>附件</w:t>
      </w:r>
      <w:r w:rsidR="000C250D" w:rsidRPr="000B6238">
        <w:rPr>
          <w:rFonts w:ascii="宋体" w:hAnsi="宋体" w:cs="宋体" w:hint="eastAsia"/>
          <w:b/>
          <w:kern w:val="0"/>
          <w:sz w:val="28"/>
          <w:szCs w:val="28"/>
        </w:rPr>
        <w:t>6</w:t>
      </w:r>
      <w:r w:rsidRPr="000B6238">
        <w:rPr>
          <w:rFonts w:ascii="宋体" w:hAnsi="宋体" w:cs="宋体" w:hint="eastAsia"/>
          <w:b/>
          <w:kern w:val="0"/>
          <w:sz w:val="28"/>
          <w:szCs w:val="28"/>
        </w:rPr>
        <w:t xml:space="preserve"> </w:t>
      </w:r>
    </w:p>
    <w:p w14:paraId="598D5392" w14:textId="414507F9" w:rsidR="007136E6" w:rsidRPr="000B6238" w:rsidRDefault="007136E6" w:rsidP="007136E6">
      <w:pPr>
        <w:widowControl/>
        <w:snapToGrid w:val="0"/>
        <w:spacing w:before="100" w:beforeAutospacing="1" w:after="100" w:afterAutospacing="1" w:line="360" w:lineRule="auto"/>
        <w:jc w:val="center"/>
        <w:rPr>
          <w:rFonts w:ascii="宋体" w:hAnsi="宋体" w:cs="宋体"/>
          <w:b/>
          <w:bCs/>
          <w:color w:val="000000"/>
          <w:kern w:val="0"/>
          <w:sz w:val="32"/>
          <w:szCs w:val="32"/>
        </w:rPr>
      </w:pPr>
      <w:r w:rsidRPr="000B6238">
        <w:rPr>
          <w:rFonts w:ascii="宋体" w:hAnsi="宋体" w:cs="宋体" w:hint="eastAsia"/>
          <w:b/>
          <w:bCs/>
          <w:color w:val="000000"/>
          <w:kern w:val="0"/>
          <w:sz w:val="32"/>
          <w:szCs w:val="32"/>
        </w:rPr>
        <w:t>第十</w:t>
      </w:r>
      <w:r w:rsidR="007F0E98">
        <w:rPr>
          <w:rFonts w:ascii="宋体" w:hAnsi="宋体" w:cs="宋体" w:hint="eastAsia"/>
          <w:b/>
          <w:bCs/>
          <w:color w:val="000000"/>
          <w:kern w:val="0"/>
          <w:sz w:val="32"/>
          <w:szCs w:val="32"/>
        </w:rPr>
        <w:t>九</w:t>
      </w:r>
      <w:r w:rsidRPr="000B6238">
        <w:rPr>
          <w:rFonts w:ascii="宋体" w:hAnsi="宋体" w:cs="宋体" w:hint="eastAsia"/>
          <w:b/>
          <w:bCs/>
          <w:color w:val="000000"/>
          <w:kern w:val="0"/>
          <w:sz w:val="32"/>
          <w:szCs w:val="32"/>
        </w:rPr>
        <w:t>期仲裁员培训班交通餐饮指南</w:t>
      </w:r>
    </w:p>
    <w:p w14:paraId="1DCBF74F" w14:textId="77777777" w:rsidR="007136E6" w:rsidRPr="000B6238" w:rsidRDefault="007136E6" w:rsidP="007136E6">
      <w:pPr>
        <w:widowControl/>
        <w:snapToGrid w:val="0"/>
        <w:spacing w:before="100" w:beforeAutospacing="1" w:after="100" w:afterAutospacing="1" w:line="360" w:lineRule="auto"/>
        <w:jc w:val="left"/>
        <w:rPr>
          <w:rFonts w:ascii="宋体" w:hAnsi="宋体"/>
          <w:spacing w:val="15"/>
          <w:sz w:val="28"/>
          <w:szCs w:val="28"/>
        </w:rPr>
      </w:pPr>
      <w:r w:rsidRPr="000B6238">
        <w:rPr>
          <w:rFonts w:ascii="宋体" w:hAnsi="宋体" w:cs="宋体" w:hint="eastAsia"/>
          <w:b/>
          <w:bCs/>
          <w:kern w:val="0"/>
          <w:sz w:val="28"/>
          <w:szCs w:val="28"/>
        </w:rPr>
        <w:t xml:space="preserve">一、培训地点 </w:t>
      </w:r>
      <w:r w:rsidRPr="000B6238">
        <w:rPr>
          <w:rFonts w:ascii="宋体" w:hAnsi="宋体" w:cs="宋体" w:hint="eastAsia"/>
          <w:kern w:val="0"/>
          <w:sz w:val="28"/>
          <w:szCs w:val="28"/>
        </w:rPr>
        <w:br/>
        <w:t xml:space="preserve">　　 清华大学法学院明理楼四楼大会议室</w:t>
      </w:r>
      <w:r w:rsidRPr="000B6238">
        <w:rPr>
          <w:rFonts w:ascii="宋体" w:hAnsi="宋体" w:hint="eastAsia"/>
          <w:spacing w:val="15"/>
          <w:sz w:val="28"/>
          <w:szCs w:val="28"/>
        </w:rPr>
        <w:t>（清华大学东门进校后即可看到明理楼，东门进校左边有8根大柱子的大楼即是）。</w:t>
      </w:r>
    </w:p>
    <w:p w14:paraId="34DB616D" w14:textId="77777777" w:rsidR="007136E6" w:rsidRPr="000B6238" w:rsidRDefault="007136E6" w:rsidP="007136E6">
      <w:pPr>
        <w:widowControl/>
        <w:snapToGrid w:val="0"/>
        <w:spacing w:before="100" w:beforeAutospacing="1" w:after="100" w:afterAutospacing="1" w:line="360" w:lineRule="auto"/>
        <w:jc w:val="left"/>
        <w:rPr>
          <w:rFonts w:ascii="宋体" w:hAnsi="宋体" w:cs="宋体"/>
          <w:kern w:val="0"/>
          <w:sz w:val="28"/>
          <w:szCs w:val="28"/>
        </w:rPr>
      </w:pPr>
      <w:r w:rsidRPr="000B6238">
        <w:rPr>
          <w:rFonts w:ascii="宋体" w:hAnsi="宋体" w:cs="宋体" w:hint="eastAsia"/>
          <w:b/>
          <w:bCs/>
          <w:kern w:val="0"/>
          <w:sz w:val="28"/>
          <w:szCs w:val="28"/>
        </w:rPr>
        <w:t xml:space="preserve">二、乘车路线 </w:t>
      </w:r>
      <w:r w:rsidRPr="000B6238">
        <w:rPr>
          <w:rFonts w:ascii="宋体" w:hAnsi="宋体" w:cs="宋体" w:hint="eastAsia"/>
          <w:kern w:val="0"/>
          <w:sz w:val="28"/>
          <w:szCs w:val="28"/>
        </w:rPr>
        <w:br/>
      </w:r>
      <w:r w:rsidRPr="000B6238">
        <w:rPr>
          <w:rFonts w:ascii="宋体" w:hAnsi="宋体" w:cs="宋体" w:hint="eastAsia"/>
          <w:b/>
          <w:bCs/>
          <w:kern w:val="0"/>
          <w:sz w:val="28"/>
          <w:szCs w:val="28"/>
        </w:rPr>
        <w:t xml:space="preserve">　　1、</w:t>
      </w:r>
      <w:r w:rsidRPr="000B6238">
        <w:rPr>
          <w:rFonts w:ascii="宋体" w:hAnsi="宋体" w:cs="宋体" w:hint="eastAsia"/>
          <w:kern w:val="0"/>
          <w:sz w:val="28"/>
          <w:szCs w:val="28"/>
        </w:rPr>
        <w:t xml:space="preserve">乘坐355路、355路支线、375路支线、749路、816路公交车，在双清路站下车，下车后西行100米，右拐即可看到清华大学东门。 </w:t>
      </w:r>
      <w:r w:rsidRPr="000B6238">
        <w:rPr>
          <w:rFonts w:ascii="宋体" w:hAnsi="宋体" w:cs="宋体" w:hint="eastAsia"/>
          <w:kern w:val="0"/>
          <w:sz w:val="28"/>
          <w:szCs w:val="28"/>
        </w:rPr>
        <w:br/>
      </w:r>
      <w:r w:rsidRPr="000B6238">
        <w:rPr>
          <w:rFonts w:ascii="宋体" w:hAnsi="宋体" w:cs="宋体" w:hint="eastAsia"/>
          <w:b/>
          <w:bCs/>
          <w:kern w:val="0"/>
          <w:sz w:val="28"/>
          <w:szCs w:val="28"/>
        </w:rPr>
        <w:t xml:space="preserve">　　2、</w:t>
      </w:r>
      <w:r w:rsidRPr="000B6238">
        <w:rPr>
          <w:rFonts w:ascii="宋体" w:hAnsi="宋体" w:cs="宋体" w:hint="eastAsia"/>
          <w:kern w:val="0"/>
          <w:sz w:val="28"/>
          <w:szCs w:val="28"/>
        </w:rPr>
        <w:t xml:space="preserve">乘坐307路、331路、355路、355路支线、375路、375路支线、722路、726路、731路、743路、749路、809路、816路、825路、951路公交车，然后在清华园站下车，下车后即可看到清华南门，从清华大学南门进校后北行100米，在产业楼处右拐，再东行100米即可看到明理楼。 </w:t>
      </w:r>
      <w:r w:rsidRPr="000B6238">
        <w:rPr>
          <w:rFonts w:ascii="宋体" w:hAnsi="宋体" w:cs="宋体" w:hint="eastAsia"/>
          <w:kern w:val="0"/>
          <w:sz w:val="28"/>
          <w:szCs w:val="28"/>
        </w:rPr>
        <w:br/>
      </w:r>
      <w:r w:rsidRPr="000B6238">
        <w:rPr>
          <w:rFonts w:ascii="宋体" w:hAnsi="宋体" w:cs="宋体" w:hint="eastAsia"/>
          <w:b/>
          <w:bCs/>
          <w:kern w:val="0"/>
          <w:sz w:val="28"/>
          <w:szCs w:val="28"/>
        </w:rPr>
        <w:t xml:space="preserve">　　3、</w:t>
      </w:r>
      <w:r w:rsidRPr="000B6238">
        <w:rPr>
          <w:rFonts w:ascii="宋体" w:hAnsi="宋体" w:cs="宋体" w:hint="eastAsia"/>
          <w:kern w:val="0"/>
          <w:sz w:val="28"/>
          <w:szCs w:val="28"/>
        </w:rPr>
        <w:t xml:space="preserve">自行驾车，可从清华大学东门进校，北行100米，即可看到明理楼。车辆可以停在法学院西边的精仪系系馆附近。 </w:t>
      </w:r>
    </w:p>
    <w:p w14:paraId="5F355043" w14:textId="77777777" w:rsidR="007136E6" w:rsidRPr="000B6238" w:rsidRDefault="007136E6" w:rsidP="007136E6">
      <w:pPr>
        <w:widowControl/>
        <w:snapToGrid w:val="0"/>
        <w:spacing w:before="100" w:beforeAutospacing="1" w:after="100" w:afterAutospacing="1" w:line="360" w:lineRule="auto"/>
        <w:jc w:val="left"/>
        <w:rPr>
          <w:rFonts w:ascii="宋体" w:hAnsi="宋体" w:cs="宋体"/>
          <w:kern w:val="0"/>
          <w:sz w:val="28"/>
          <w:szCs w:val="28"/>
        </w:rPr>
      </w:pPr>
    </w:p>
    <w:p w14:paraId="1B5506FD" w14:textId="77777777" w:rsidR="007136E6" w:rsidRPr="000B6238" w:rsidRDefault="007136E6" w:rsidP="007136E6">
      <w:pPr>
        <w:widowControl/>
        <w:snapToGrid w:val="0"/>
        <w:spacing w:before="100" w:beforeAutospacing="1" w:after="100" w:afterAutospacing="1" w:line="360" w:lineRule="auto"/>
        <w:jc w:val="left"/>
        <w:rPr>
          <w:rFonts w:ascii="宋体" w:hAnsi="宋体" w:cs="宋体"/>
          <w:kern w:val="0"/>
          <w:sz w:val="28"/>
          <w:szCs w:val="28"/>
        </w:rPr>
      </w:pPr>
      <w:r w:rsidRPr="000B6238">
        <w:rPr>
          <w:rFonts w:ascii="宋体" w:hAnsi="宋体" w:cs="宋体" w:hint="eastAsia"/>
          <w:b/>
          <w:bCs/>
          <w:kern w:val="0"/>
          <w:sz w:val="28"/>
          <w:szCs w:val="28"/>
        </w:rPr>
        <w:t xml:space="preserve">附： </w:t>
      </w:r>
      <w:r w:rsidRPr="000B6238">
        <w:rPr>
          <w:rFonts w:ascii="宋体" w:hAnsi="宋体" w:cs="宋体" w:hint="eastAsia"/>
          <w:kern w:val="0"/>
          <w:sz w:val="28"/>
          <w:szCs w:val="28"/>
        </w:rPr>
        <w:br/>
      </w:r>
      <w:hyperlink r:id="rId8" w:history="1">
        <w:r w:rsidRPr="000B6238">
          <w:rPr>
            <w:rFonts w:ascii="宋体" w:hAnsi="宋体" w:cs="宋体" w:hint="eastAsia"/>
            <w:color w:val="000000"/>
            <w:kern w:val="0"/>
            <w:sz w:val="28"/>
            <w:szCs w:val="28"/>
          </w:rPr>
          <w:t xml:space="preserve">　</w:t>
        </w:r>
        <w:r w:rsidRPr="000B6238">
          <w:rPr>
            <w:rFonts w:ascii="宋体" w:hAnsi="宋体" w:cs="宋体" w:hint="eastAsia"/>
            <w:color w:val="800080"/>
            <w:kern w:val="0"/>
            <w:sz w:val="28"/>
            <w:szCs w:val="28"/>
          </w:rPr>
          <w:t xml:space="preserve">　清华大学位置图 </w:t>
        </w:r>
      </w:hyperlink>
      <w:r w:rsidRPr="000B6238">
        <w:rPr>
          <w:rFonts w:ascii="宋体" w:hAnsi="宋体" w:cs="宋体" w:hint="eastAsia"/>
          <w:kern w:val="0"/>
          <w:sz w:val="28"/>
          <w:szCs w:val="28"/>
        </w:rPr>
        <w:t xml:space="preserve"> (可通过本图查找“法学院”，找到明理楼的位置</w:t>
      </w:r>
      <w:r w:rsidR="002A29CB" w:rsidRPr="000B6238">
        <w:rPr>
          <w:rFonts w:ascii="宋体" w:hAnsi="宋体" w:cs="宋体" w:hint="eastAsia"/>
          <w:kern w:val="0"/>
          <w:sz w:val="28"/>
          <w:szCs w:val="28"/>
        </w:rPr>
        <w:t>)</w:t>
      </w:r>
    </w:p>
    <w:p w14:paraId="27F9D9EC" w14:textId="77777777" w:rsidR="002A29CB" w:rsidRPr="000B6238" w:rsidRDefault="002A29CB" w:rsidP="007136E6">
      <w:pPr>
        <w:widowControl/>
        <w:snapToGrid w:val="0"/>
        <w:spacing w:before="100" w:beforeAutospacing="1" w:after="100" w:afterAutospacing="1" w:line="360" w:lineRule="auto"/>
        <w:jc w:val="left"/>
        <w:rPr>
          <w:rFonts w:ascii="宋体" w:hAnsi="宋体" w:cs="宋体"/>
          <w:kern w:val="0"/>
          <w:sz w:val="28"/>
          <w:szCs w:val="28"/>
        </w:rPr>
      </w:pPr>
    </w:p>
    <w:p w14:paraId="372A0D8C" w14:textId="77777777" w:rsidR="007136E6" w:rsidRPr="000B6238" w:rsidRDefault="007136E6" w:rsidP="007136E6">
      <w:pPr>
        <w:snapToGrid w:val="0"/>
        <w:spacing w:line="360" w:lineRule="auto"/>
        <w:rPr>
          <w:rStyle w:val="style51"/>
          <w:rFonts w:ascii="宋体" w:hAnsi="宋体"/>
          <w:color w:val="000000"/>
          <w:spacing w:val="15"/>
          <w:sz w:val="28"/>
          <w:szCs w:val="28"/>
        </w:rPr>
      </w:pPr>
    </w:p>
    <w:p w14:paraId="63569364" w14:textId="77777777" w:rsidR="00183E8B" w:rsidRDefault="00183E8B" w:rsidP="00183E8B">
      <w:pPr>
        <w:snapToGrid w:val="0"/>
        <w:spacing w:line="300" w:lineRule="auto"/>
        <w:rPr>
          <w:rFonts w:ascii="宋体" w:hAnsi="宋体"/>
          <w:b/>
          <w:sz w:val="28"/>
          <w:szCs w:val="28"/>
        </w:rPr>
      </w:pPr>
      <w:r>
        <w:rPr>
          <w:rFonts w:ascii="宋体" w:hAnsi="宋体" w:hint="eastAsia"/>
          <w:b/>
          <w:sz w:val="28"/>
          <w:szCs w:val="28"/>
        </w:rPr>
        <w:lastRenderedPageBreak/>
        <w:t>附件6：</w:t>
      </w:r>
    </w:p>
    <w:p w14:paraId="0B6153E0" w14:textId="77777777" w:rsidR="00183E8B" w:rsidRDefault="00183E8B" w:rsidP="00183E8B">
      <w:pPr>
        <w:snapToGrid w:val="0"/>
        <w:spacing w:line="300" w:lineRule="auto"/>
        <w:jc w:val="center"/>
        <w:rPr>
          <w:rFonts w:ascii="宋体" w:hAnsi="宋体"/>
          <w:b/>
          <w:sz w:val="28"/>
          <w:szCs w:val="28"/>
        </w:rPr>
      </w:pPr>
    </w:p>
    <w:p w14:paraId="2FDB651C" w14:textId="77777777" w:rsidR="007136E6" w:rsidRPr="008E1544" w:rsidRDefault="008E1544" w:rsidP="00183E8B">
      <w:pPr>
        <w:snapToGrid w:val="0"/>
        <w:spacing w:line="300" w:lineRule="auto"/>
        <w:jc w:val="center"/>
        <w:rPr>
          <w:rFonts w:ascii="宋体" w:hAnsi="宋体"/>
          <w:b/>
          <w:sz w:val="32"/>
          <w:szCs w:val="32"/>
        </w:rPr>
      </w:pPr>
      <w:r w:rsidRPr="008E1544">
        <w:rPr>
          <w:rFonts w:ascii="宋体" w:hAnsi="宋体" w:hint="eastAsia"/>
          <w:b/>
          <w:sz w:val="32"/>
          <w:szCs w:val="32"/>
        </w:rPr>
        <w:t>交通</w:t>
      </w:r>
      <w:r w:rsidR="007136E6" w:rsidRPr="008E1544">
        <w:rPr>
          <w:rFonts w:ascii="宋体" w:hAnsi="宋体" w:hint="eastAsia"/>
          <w:b/>
          <w:sz w:val="32"/>
          <w:szCs w:val="32"/>
        </w:rPr>
        <w:t>餐饮指南</w:t>
      </w:r>
    </w:p>
    <w:p w14:paraId="0EC2A783" w14:textId="77777777" w:rsidR="008E1544" w:rsidRDefault="008E1544" w:rsidP="008E1544">
      <w:pPr>
        <w:snapToGrid w:val="0"/>
        <w:spacing w:line="300" w:lineRule="auto"/>
        <w:rPr>
          <w:rFonts w:ascii="宋体" w:hAnsi="宋体"/>
          <w:b/>
          <w:sz w:val="28"/>
          <w:szCs w:val="28"/>
        </w:rPr>
      </w:pPr>
    </w:p>
    <w:p w14:paraId="5CA0F2E0" w14:textId="77777777" w:rsidR="008E1544" w:rsidRPr="008E1544" w:rsidRDefault="008E1544" w:rsidP="008E1544">
      <w:pPr>
        <w:snapToGrid w:val="0"/>
        <w:spacing w:line="300" w:lineRule="auto"/>
        <w:rPr>
          <w:rFonts w:ascii="宋体" w:hAnsi="宋体"/>
          <w:b/>
          <w:sz w:val="32"/>
          <w:szCs w:val="32"/>
        </w:rPr>
      </w:pPr>
      <w:r w:rsidRPr="008E1544">
        <w:rPr>
          <w:rFonts w:ascii="宋体" w:hAnsi="宋体" w:hint="eastAsia"/>
          <w:b/>
          <w:sz w:val="32"/>
          <w:szCs w:val="32"/>
        </w:rPr>
        <w:t>交通指南：</w:t>
      </w:r>
    </w:p>
    <w:p w14:paraId="2592749C" w14:textId="77777777" w:rsidR="008E1544" w:rsidRPr="008E1544" w:rsidRDefault="008E1544" w:rsidP="008E1544">
      <w:pPr>
        <w:widowControl/>
        <w:snapToGrid w:val="0"/>
        <w:spacing w:before="100" w:beforeAutospacing="1" w:after="100" w:afterAutospacing="1" w:line="360" w:lineRule="auto"/>
        <w:jc w:val="left"/>
        <w:rPr>
          <w:rFonts w:ascii="华文楷体" w:eastAsia="华文楷体" w:hAnsi="华文楷体"/>
          <w:spacing w:val="15"/>
          <w:sz w:val="28"/>
          <w:szCs w:val="28"/>
        </w:rPr>
      </w:pPr>
      <w:r w:rsidRPr="008E1544">
        <w:rPr>
          <w:rFonts w:ascii="华文楷体" w:eastAsia="华文楷体" w:hAnsi="华文楷体" w:cs="宋体" w:hint="eastAsia"/>
          <w:bCs/>
          <w:kern w:val="0"/>
          <w:sz w:val="28"/>
          <w:szCs w:val="28"/>
        </w:rPr>
        <w:t xml:space="preserve">一、培训地点 </w:t>
      </w:r>
      <w:r w:rsidRPr="008E1544">
        <w:rPr>
          <w:rFonts w:ascii="华文楷体" w:eastAsia="华文楷体" w:hAnsi="华文楷体" w:cs="宋体" w:hint="eastAsia"/>
          <w:kern w:val="0"/>
          <w:sz w:val="28"/>
          <w:szCs w:val="28"/>
        </w:rPr>
        <w:br/>
        <w:t xml:space="preserve">　　 清华大学法学院明理楼</w:t>
      </w:r>
      <w:r w:rsidRPr="008E1544">
        <w:rPr>
          <w:rFonts w:ascii="华文楷体" w:eastAsia="华文楷体" w:hAnsi="华文楷体" w:hint="eastAsia"/>
          <w:spacing w:val="15"/>
          <w:sz w:val="28"/>
          <w:szCs w:val="28"/>
        </w:rPr>
        <w:t>（清华大学东门进校后即可看到明理楼，东门进校左边有8根大柱子的大楼即是）。</w:t>
      </w:r>
    </w:p>
    <w:p w14:paraId="7E905A76" w14:textId="77777777" w:rsidR="008E1544" w:rsidRPr="008E1544" w:rsidRDefault="008E1544" w:rsidP="008E1544">
      <w:pPr>
        <w:snapToGrid w:val="0"/>
        <w:spacing w:line="300" w:lineRule="auto"/>
        <w:rPr>
          <w:rFonts w:ascii="华文楷体" w:eastAsia="华文楷体" w:hAnsi="华文楷体"/>
          <w:b/>
          <w:sz w:val="28"/>
          <w:szCs w:val="28"/>
        </w:rPr>
      </w:pPr>
      <w:r w:rsidRPr="008E1544">
        <w:rPr>
          <w:rFonts w:ascii="华文楷体" w:eastAsia="华文楷体" w:hAnsi="华文楷体" w:cs="宋体" w:hint="eastAsia"/>
          <w:bCs/>
          <w:kern w:val="0"/>
          <w:sz w:val="28"/>
          <w:szCs w:val="28"/>
        </w:rPr>
        <w:t xml:space="preserve">二、乘车路线 </w:t>
      </w:r>
      <w:r w:rsidRPr="008E1544">
        <w:rPr>
          <w:rFonts w:ascii="华文楷体" w:eastAsia="华文楷体" w:hAnsi="华文楷体" w:cs="宋体" w:hint="eastAsia"/>
          <w:kern w:val="0"/>
          <w:sz w:val="28"/>
          <w:szCs w:val="28"/>
        </w:rPr>
        <w:br/>
      </w:r>
      <w:r w:rsidRPr="008E1544">
        <w:rPr>
          <w:rFonts w:ascii="华文楷体" w:eastAsia="华文楷体" w:hAnsi="华文楷体" w:cs="宋体" w:hint="eastAsia"/>
          <w:bCs/>
          <w:kern w:val="0"/>
          <w:sz w:val="28"/>
          <w:szCs w:val="28"/>
        </w:rPr>
        <w:t xml:space="preserve">　　1、</w:t>
      </w:r>
      <w:r w:rsidRPr="008E1544">
        <w:rPr>
          <w:rFonts w:ascii="华文楷体" w:eastAsia="华文楷体" w:hAnsi="华文楷体" w:cs="宋体" w:hint="eastAsia"/>
          <w:kern w:val="0"/>
          <w:sz w:val="28"/>
          <w:szCs w:val="28"/>
        </w:rPr>
        <w:t xml:space="preserve">乘坐355路、355路支线、375路支线、749路、816路公交车，在双清路站下车，下车后西行100米，右拐即可看到清华大学东门。 </w:t>
      </w:r>
      <w:r w:rsidRPr="008E1544">
        <w:rPr>
          <w:rFonts w:ascii="华文楷体" w:eastAsia="华文楷体" w:hAnsi="华文楷体" w:cs="宋体" w:hint="eastAsia"/>
          <w:kern w:val="0"/>
          <w:sz w:val="28"/>
          <w:szCs w:val="28"/>
        </w:rPr>
        <w:br/>
      </w:r>
      <w:r w:rsidRPr="008E1544">
        <w:rPr>
          <w:rFonts w:ascii="华文楷体" w:eastAsia="华文楷体" w:hAnsi="华文楷体" w:cs="宋体" w:hint="eastAsia"/>
          <w:bCs/>
          <w:kern w:val="0"/>
          <w:sz w:val="28"/>
          <w:szCs w:val="28"/>
        </w:rPr>
        <w:t xml:space="preserve">　　2、</w:t>
      </w:r>
      <w:r w:rsidRPr="008E1544">
        <w:rPr>
          <w:rFonts w:ascii="华文楷体" w:eastAsia="华文楷体" w:hAnsi="华文楷体" w:cs="宋体" w:hint="eastAsia"/>
          <w:kern w:val="0"/>
          <w:sz w:val="28"/>
          <w:szCs w:val="28"/>
        </w:rPr>
        <w:t xml:space="preserve">乘坐307路、331路、355路、355路支线、375路、375路支线、722路、726路、731路、743路、749路、809路、816路、825路、951路公交车，然后在清华园站下车，下车后即可看到清华南门，从清华大学南门进校后北行100米，在产业楼处右拐，再东行100米即可看到明理楼。 </w:t>
      </w:r>
      <w:r w:rsidRPr="008E1544">
        <w:rPr>
          <w:rFonts w:ascii="华文楷体" w:eastAsia="华文楷体" w:hAnsi="华文楷体" w:cs="宋体" w:hint="eastAsia"/>
          <w:kern w:val="0"/>
          <w:sz w:val="28"/>
          <w:szCs w:val="28"/>
        </w:rPr>
        <w:br/>
      </w:r>
    </w:p>
    <w:p w14:paraId="02EB6040" w14:textId="77777777" w:rsidR="007136E6" w:rsidRPr="008E1544" w:rsidRDefault="008E1544" w:rsidP="007136E6">
      <w:pPr>
        <w:snapToGrid w:val="0"/>
        <w:spacing w:line="300" w:lineRule="auto"/>
        <w:rPr>
          <w:rFonts w:ascii="华文楷体" w:eastAsia="华文楷体" w:hAnsi="华文楷体"/>
          <w:b/>
          <w:sz w:val="32"/>
          <w:szCs w:val="32"/>
        </w:rPr>
      </w:pPr>
      <w:r w:rsidRPr="008E1544">
        <w:rPr>
          <w:rFonts w:ascii="华文楷体" w:eastAsia="华文楷体" w:hAnsi="华文楷体" w:hint="eastAsia"/>
          <w:b/>
          <w:sz w:val="32"/>
          <w:szCs w:val="32"/>
        </w:rPr>
        <w:t>餐饮指南：</w:t>
      </w:r>
    </w:p>
    <w:p w14:paraId="1AD822A3" w14:textId="5C0CA744" w:rsidR="00661F83" w:rsidRPr="008E1544" w:rsidRDefault="007136E6" w:rsidP="00183E8B">
      <w:pPr>
        <w:widowControl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480" w:lineRule="exact"/>
        <w:rPr>
          <w:rFonts w:ascii="华文楷体" w:eastAsia="华文楷体" w:hAnsi="华文楷体" w:cs="Cambria"/>
          <w:color w:val="000000" w:themeColor="text1"/>
          <w:kern w:val="0"/>
          <w:sz w:val="28"/>
          <w:szCs w:val="28"/>
        </w:rPr>
      </w:pPr>
      <w:r w:rsidRPr="008E1544">
        <w:rPr>
          <w:rFonts w:ascii="华文楷体" w:eastAsia="华文楷体" w:hAnsi="华文楷体" w:hint="eastAsia"/>
          <w:sz w:val="28"/>
          <w:szCs w:val="28"/>
        </w:rPr>
        <w:t>1、学员可通过培训班工作人员预定</w:t>
      </w:r>
      <w:r w:rsidR="00183E8B" w:rsidRPr="008E1544">
        <w:rPr>
          <w:rFonts w:ascii="华文楷体" w:eastAsia="华文楷体" w:hAnsi="华文楷体" w:hint="eastAsia"/>
          <w:sz w:val="28"/>
          <w:szCs w:val="28"/>
        </w:rPr>
        <w:t>中午</w:t>
      </w:r>
      <w:r w:rsidRPr="008E1544">
        <w:rPr>
          <w:rFonts w:ascii="华文楷体" w:eastAsia="华文楷体" w:hAnsi="华文楷体" w:hint="eastAsia"/>
          <w:sz w:val="28"/>
          <w:szCs w:val="28"/>
        </w:rPr>
        <w:t>盒饭快餐</w:t>
      </w:r>
      <w:r w:rsidR="00661F83" w:rsidRPr="008E1544">
        <w:rPr>
          <w:rFonts w:ascii="华文楷体" w:eastAsia="华文楷体" w:hAnsi="华文楷体" w:cs="Cambria" w:hint="eastAsia"/>
          <w:color w:val="000000" w:themeColor="text1"/>
          <w:kern w:val="0"/>
          <w:sz w:val="28"/>
          <w:szCs w:val="28"/>
        </w:rPr>
        <w:t>，</w:t>
      </w:r>
      <w:r w:rsidR="00183E8B" w:rsidRPr="008E1544">
        <w:rPr>
          <w:rFonts w:ascii="华文楷体" w:eastAsia="华文楷体" w:hAnsi="华文楷体" w:cs="Cambria" w:hint="eastAsia"/>
          <w:color w:val="000000" w:themeColor="text1"/>
          <w:kern w:val="0"/>
          <w:sz w:val="28"/>
          <w:szCs w:val="28"/>
        </w:rPr>
        <w:t>如需要，</w:t>
      </w:r>
      <w:r w:rsidR="00661F83" w:rsidRPr="008E1544">
        <w:rPr>
          <w:rFonts w:ascii="华文楷体" w:eastAsia="华文楷体" w:hAnsi="华文楷体" w:cs="Cambria" w:hint="eastAsia"/>
          <w:color w:val="000000" w:themeColor="text1"/>
          <w:kern w:val="0"/>
          <w:sz w:val="28"/>
          <w:szCs w:val="28"/>
        </w:rPr>
        <w:t>请于</w:t>
      </w:r>
      <w:r w:rsidR="006659BB">
        <w:rPr>
          <w:rFonts w:ascii="华文楷体" w:eastAsia="华文楷体" w:hAnsi="华文楷体" w:cs="Cambria" w:hint="eastAsia"/>
          <w:color w:val="000000" w:themeColor="text1"/>
          <w:kern w:val="0"/>
          <w:sz w:val="28"/>
          <w:szCs w:val="28"/>
        </w:rPr>
        <w:t>1</w:t>
      </w:r>
      <w:r w:rsidR="00205DF8">
        <w:rPr>
          <w:rFonts w:ascii="华文楷体" w:eastAsia="华文楷体" w:hAnsi="华文楷体" w:cs="Cambria" w:hint="eastAsia"/>
          <w:color w:val="000000" w:themeColor="text1"/>
          <w:kern w:val="0"/>
          <w:sz w:val="28"/>
          <w:szCs w:val="28"/>
        </w:rPr>
        <w:t>2</w:t>
      </w:r>
      <w:bookmarkStart w:id="0" w:name="_GoBack"/>
      <w:bookmarkEnd w:id="0"/>
      <w:r w:rsidR="00183E8B" w:rsidRPr="008E1544">
        <w:rPr>
          <w:rFonts w:ascii="华文楷体" w:eastAsia="华文楷体" w:hAnsi="华文楷体" w:cs="Cambria" w:hint="eastAsia"/>
          <w:color w:val="000000" w:themeColor="text1"/>
          <w:kern w:val="0"/>
          <w:sz w:val="28"/>
          <w:szCs w:val="28"/>
        </w:rPr>
        <w:t>月</w:t>
      </w:r>
      <w:r w:rsidR="00205DF8">
        <w:rPr>
          <w:rFonts w:ascii="华文楷体" w:eastAsia="华文楷体" w:hAnsi="华文楷体" w:cs="Cambria" w:hint="eastAsia"/>
          <w:color w:val="000000" w:themeColor="text1"/>
          <w:kern w:val="0"/>
          <w:sz w:val="28"/>
          <w:szCs w:val="28"/>
        </w:rPr>
        <w:t>4</w:t>
      </w:r>
      <w:r w:rsidR="00183E8B" w:rsidRPr="008E1544">
        <w:rPr>
          <w:rFonts w:ascii="华文楷体" w:eastAsia="华文楷体" w:hAnsi="华文楷体" w:cs="Cambria" w:hint="eastAsia"/>
          <w:color w:val="000000" w:themeColor="text1"/>
          <w:kern w:val="0"/>
          <w:sz w:val="28"/>
          <w:szCs w:val="28"/>
        </w:rPr>
        <w:t>日</w:t>
      </w:r>
      <w:r w:rsidR="00661F83" w:rsidRPr="008E1544">
        <w:rPr>
          <w:rFonts w:ascii="华文楷体" w:eastAsia="华文楷体" w:hAnsi="华文楷体" w:cs="Cambria" w:hint="eastAsia"/>
          <w:color w:val="000000" w:themeColor="text1"/>
          <w:kern w:val="0"/>
          <w:sz w:val="28"/>
          <w:szCs w:val="28"/>
        </w:rPr>
        <w:t>报到时一同登记，并缴纳</w:t>
      </w:r>
      <w:r w:rsidR="00183E8B" w:rsidRPr="008E1544">
        <w:rPr>
          <w:rFonts w:ascii="华文楷体" w:eastAsia="华文楷体" w:hAnsi="华文楷体" w:cs="Cambria" w:hint="eastAsia"/>
          <w:color w:val="000000" w:themeColor="text1"/>
          <w:kern w:val="0"/>
          <w:sz w:val="28"/>
          <w:szCs w:val="28"/>
        </w:rPr>
        <w:t>快餐费用</w:t>
      </w:r>
      <w:r w:rsidR="00661F83" w:rsidRPr="008E1544">
        <w:rPr>
          <w:rFonts w:ascii="华文楷体" w:eastAsia="华文楷体" w:hAnsi="华文楷体" w:cs="Cambria"/>
          <w:color w:val="000000" w:themeColor="text1"/>
          <w:kern w:val="0"/>
          <w:sz w:val="28"/>
          <w:szCs w:val="28"/>
        </w:rPr>
        <w:t>100</w:t>
      </w:r>
      <w:r w:rsidR="00183E8B" w:rsidRPr="008E1544">
        <w:rPr>
          <w:rFonts w:ascii="华文楷体" w:eastAsia="华文楷体" w:hAnsi="华文楷体" w:cs="Cambria" w:hint="eastAsia"/>
          <w:color w:val="000000" w:themeColor="text1"/>
          <w:kern w:val="0"/>
          <w:sz w:val="28"/>
          <w:szCs w:val="28"/>
        </w:rPr>
        <w:t>元人民币（</w:t>
      </w:r>
      <w:r w:rsidR="00661F83" w:rsidRPr="008E1544">
        <w:rPr>
          <w:rFonts w:ascii="华文楷体" w:eastAsia="华文楷体" w:hAnsi="华文楷体" w:cs="Cambria" w:hint="eastAsia"/>
          <w:color w:val="000000" w:themeColor="text1"/>
          <w:kern w:val="0"/>
          <w:sz w:val="28"/>
          <w:szCs w:val="28"/>
        </w:rPr>
        <w:t>含三日午餐）。</w:t>
      </w:r>
    </w:p>
    <w:p w14:paraId="70B58136" w14:textId="77777777" w:rsidR="007136E6" w:rsidRPr="008E1544" w:rsidRDefault="007136E6" w:rsidP="007136E6">
      <w:pPr>
        <w:snapToGrid w:val="0"/>
        <w:spacing w:line="300" w:lineRule="auto"/>
        <w:rPr>
          <w:rFonts w:ascii="华文楷体" w:eastAsia="华文楷体" w:hAnsi="华文楷体"/>
          <w:sz w:val="28"/>
          <w:szCs w:val="28"/>
        </w:rPr>
      </w:pPr>
    </w:p>
    <w:p w14:paraId="7E2AD5B9" w14:textId="77777777" w:rsidR="007136E6" w:rsidRPr="008E1544" w:rsidRDefault="007136E6" w:rsidP="007136E6">
      <w:pPr>
        <w:snapToGrid w:val="0"/>
        <w:spacing w:line="300" w:lineRule="auto"/>
        <w:rPr>
          <w:rFonts w:ascii="华文楷体" w:eastAsia="华文楷体" w:hAnsi="华文楷体"/>
          <w:sz w:val="28"/>
          <w:szCs w:val="28"/>
        </w:rPr>
      </w:pPr>
      <w:r w:rsidRPr="008E1544">
        <w:rPr>
          <w:rFonts w:ascii="华文楷体" w:eastAsia="华文楷体" w:hAnsi="华文楷体" w:hint="eastAsia"/>
          <w:sz w:val="28"/>
          <w:szCs w:val="28"/>
        </w:rPr>
        <w:t>2、清华大学东门外有多家中式、西式快餐店、餐馆可供选择。</w:t>
      </w:r>
    </w:p>
    <w:p w14:paraId="4C5603A1" w14:textId="77777777" w:rsidR="007136E6" w:rsidRPr="008E1544" w:rsidRDefault="007136E6" w:rsidP="007136E6">
      <w:pPr>
        <w:snapToGrid w:val="0"/>
        <w:spacing w:line="360" w:lineRule="auto"/>
        <w:rPr>
          <w:rFonts w:ascii="华文楷体" w:eastAsia="华文楷体" w:hAnsi="华文楷体"/>
          <w:sz w:val="28"/>
          <w:szCs w:val="28"/>
        </w:rPr>
        <w:sectPr w:rsidR="007136E6" w:rsidRPr="008E1544" w:rsidSect="002E395A">
          <w:footerReference w:type="even" r:id="rId9"/>
          <w:footerReference w:type="default" r:id="rId10"/>
          <w:pgSz w:w="11906" w:h="16838" w:code="9"/>
          <w:pgMar w:top="1440" w:right="1797" w:bottom="1440" w:left="1797" w:header="851" w:footer="992" w:gutter="0"/>
          <w:cols w:space="425"/>
          <w:titlePg/>
          <w:docGrid w:type="lines" w:linePitch="312"/>
        </w:sectPr>
      </w:pPr>
    </w:p>
    <w:p w14:paraId="1AD62735" w14:textId="77777777" w:rsidR="00B14830" w:rsidRPr="000B6238" w:rsidRDefault="007136E6" w:rsidP="003131ED">
      <w:pPr>
        <w:snapToGrid w:val="0"/>
        <w:spacing w:line="360" w:lineRule="auto"/>
        <w:rPr>
          <w:rFonts w:ascii="宋体" w:hAnsi="宋体"/>
          <w:b/>
          <w:bCs/>
          <w:color w:val="000000"/>
          <w:spacing w:val="15"/>
          <w:sz w:val="28"/>
          <w:szCs w:val="28"/>
        </w:rPr>
      </w:pPr>
      <w:r w:rsidRPr="000B6238">
        <w:rPr>
          <w:rFonts w:ascii="宋体" w:hAnsi="宋体" w:hint="eastAsia"/>
          <w:noProof/>
          <w:sz w:val="28"/>
          <w:szCs w:val="28"/>
          <w:lang w:eastAsia="zh-TW"/>
        </w:rPr>
        <w:lastRenderedPageBreak/>
        <w:drawing>
          <wp:inline distT="0" distB="0" distL="0" distR="0" wp14:anchorId="24AAEF6D" wp14:editId="4CAFF3E6">
            <wp:extent cx="8388350" cy="5276850"/>
            <wp:effectExtent l="19050" t="0" r="0" b="0"/>
            <wp:docPr id="1" name="图片 1" descr="map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ap1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88350" cy="5276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B14830" w:rsidRPr="000B6238" w:rsidSect="002E395A">
      <w:pgSz w:w="16838" w:h="11906" w:orient="landscape" w:code="9"/>
      <w:pgMar w:top="1797" w:right="1440" w:bottom="1797" w:left="1440" w:header="851" w:footer="992" w:gutter="0"/>
      <w:cols w:space="425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8BF8295" w14:textId="77777777" w:rsidR="00FD6068" w:rsidRDefault="00FD6068">
      <w:r>
        <w:separator/>
      </w:r>
    </w:p>
  </w:endnote>
  <w:endnote w:type="continuationSeparator" w:id="0">
    <w:p w14:paraId="41D885EB" w14:textId="77777777" w:rsidR="00FD6068" w:rsidRDefault="00FD60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新細明體">
    <w:panose1 w:val="02020500000000000000"/>
    <w:charset w:val="51"/>
    <w:family w:val="auto"/>
    <w:pitch w:val="variable"/>
    <w:sig w:usb0="A00002FF" w:usb1="28CFFCFA" w:usb2="00000016" w:usb3="00000000" w:csb0="00100001" w:csb1="00000000"/>
  </w:font>
  <w:font w:name="PMingLiU">
    <w:altName w:val="新細明體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宋体">
    <w:charset w:val="50"/>
    <w:family w:val="auto"/>
    <w:pitch w:val="variable"/>
    <w:sig w:usb0="00000003" w:usb1="288F0000" w:usb2="00000016" w:usb3="00000000" w:csb0="00040001" w:csb1="00000000"/>
  </w:font>
  <w:font w:name="华文楷体">
    <w:charset w:val="50"/>
    <w:family w:val="auto"/>
    <w:pitch w:val="variable"/>
    <w:sig w:usb0="80000287" w:usb1="280F3C52" w:usb2="00000016" w:usb3="00000000" w:csb0="0004001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48D96F2" w14:textId="77777777" w:rsidR="008B7042" w:rsidRDefault="00FF5931" w:rsidP="00EC224F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 w:rsidR="007136E6">
      <w:rPr>
        <w:rStyle w:val="a4"/>
      </w:rPr>
      <w:instrText xml:space="preserve">PAGE  </w:instrText>
    </w:r>
    <w:r>
      <w:rPr>
        <w:rStyle w:val="a4"/>
      </w:rPr>
      <w:fldChar w:fldCharType="end"/>
    </w:r>
  </w:p>
  <w:p w14:paraId="26E4A7E5" w14:textId="77777777" w:rsidR="008B7042" w:rsidRDefault="00205DF8">
    <w:pPr>
      <w:pStyle w:val="a3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8DE56B2" w14:textId="77777777" w:rsidR="008B7042" w:rsidRDefault="00FF5931" w:rsidP="00EC224F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 w:rsidR="007136E6">
      <w:rPr>
        <w:rStyle w:val="a4"/>
      </w:rPr>
      <w:instrText xml:space="preserve">PAGE  </w:instrText>
    </w:r>
    <w:r>
      <w:rPr>
        <w:rStyle w:val="a4"/>
      </w:rPr>
      <w:fldChar w:fldCharType="separate"/>
    </w:r>
    <w:r w:rsidR="00205DF8">
      <w:rPr>
        <w:rStyle w:val="a4"/>
        <w:noProof/>
      </w:rPr>
      <w:t>2</w:t>
    </w:r>
    <w:r>
      <w:rPr>
        <w:rStyle w:val="a4"/>
      </w:rPr>
      <w:fldChar w:fldCharType="end"/>
    </w:r>
  </w:p>
  <w:p w14:paraId="34B0CF38" w14:textId="77777777" w:rsidR="008B7042" w:rsidRDefault="00205DF8">
    <w:pPr>
      <w:pStyle w:val="a3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52CAD74" w14:textId="77777777" w:rsidR="00FD6068" w:rsidRDefault="00FD6068">
      <w:r>
        <w:separator/>
      </w:r>
    </w:p>
  </w:footnote>
  <w:footnote w:type="continuationSeparator" w:id="0">
    <w:p w14:paraId="1A000074" w14:textId="77777777" w:rsidR="00FD6068" w:rsidRDefault="00FD606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CDB5955"/>
    <w:multiLevelType w:val="hybridMultilevel"/>
    <w:tmpl w:val="4DA2CAE4"/>
    <w:lvl w:ilvl="0" w:tplc="430EEFCA">
      <w:start w:val="1"/>
      <w:numFmt w:val="decimal"/>
      <w:lvlText w:val="%1、"/>
      <w:lvlJc w:val="left"/>
      <w:pPr>
        <w:ind w:left="1048" w:hanging="480"/>
      </w:pPr>
      <w:rPr>
        <w:rFonts w:ascii="Cambria" w:eastAsiaTheme="minorEastAsia" w:hAnsi="Cambria" w:cs="Cambria"/>
        <w:color w:val="000000" w:themeColor="text1"/>
      </w:rPr>
    </w:lvl>
    <w:lvl w:ilvl="1" w:tplc="04090019">
      <w:start w:val="1"/>
      <w:numFmt w:val="ideographTraditional"/>
      <w:lvlText w:val="%2、"/>
      <w:lvlJc w:val="left"/>
      <w:pPr>
        <w:ind w:left="768" w:hanging="480"/>
      </w:pPr>
      <w:rPr>
        <w:rFonts w:ascii="PMingLiU" w:eastAsia="PMingLiU" w:hAnsi="PMingLiU" w:hint="eastAsia"/>
      </w:rPr>
    </w:lvl>
    <w:lvl w:ilvl="2" w:tplc="0409001B" w:tentative="1">
      <w:start w:val="1"/>
      <w:numFmt w:val="lowerRoman"/>
      <w:lvlText w:val="%3."/>
      <w:lvlJc w:val="right"/>
      <w:pPr>
        <w:ind w:left="1248" w:hanging="480"/>
      </w:pPr>
    </w:lvl>
    <w:lvl w:ilvl="3" w:tplc="0409000F" w:tentative="1">
      <w:start w:val="1"/>
      <w:numFmt w:val="decimal"/>
      <w:lvlText w:val="%4."/>
      <w:lvlJc w:val="left"/>
      <w:pPr>
        <w:ind w:left="17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208" w:hanging="480"/>
      </w:pPr>
      <w:rPr>
        <w:rFonts w:ascii="PMingLiU" w:eastAsia="PMingLiU" w:hAnsi="PMingLiU" w:hint="eastAsia"/>
      </w:rPr>
    </w:lvl>
    <w:lvl w:ilvl="5" w:tplc="0409001B" w:tentative="1">
      <w:start w:val="1"/>
      <w:numFmt w:val="lowerRoman"/>
      <w:lvlText w:val="%6."/>
      <w:lvlJc w:val="right"/>
      <w:pPr>
        <w:ind w:left="2688" w:hanging="480"/>
      </w:pPr>
    </w:lvl>
    <w:lvl w:ilvl="6" w:tplc="0409000F" w:tentative="1">
      <w:start w:val="1"/>
      <w:numFmt w:val="decimal"/>
      <w:lvlText w:val="%7."/>
      <w:lvlJc w:val="left"/>
      <w:pPr>
        <w:ind w:left="31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648" w:hanging="480"/>
      </w:pPr>
      <w:rPr>
        <w:rFonts w:ascii="PMingLiU" w:eastAsia="PMingLiU" w:hAnsi="PMingLiU" w:hint="eastAsia"/>
      </w:rPr>
    </w:lvl>
    <w:lvl w:ilvl="8" w:tplc="0409001B" w:tentative="1">
      <w:start w:val="1"/>
      <w:numFmt w:val="lowerRoman"/>
      <w:lvlText w:val="%9."/>
      <w:lvlJc w:val="right"/>
      <w:pPr>
        <w:ind w:left="4128" w:hanging="4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7136E6"/>
    <w:rsid w:val="000B6238"/>
    <w:rsid w:val="000C250D"/>
    <w:rsid w:val="00102770"/>
    <w:rsid w:val="0014396A"/>
    <w:rsid w:val="00183E8B"/>
    <w:rsid w:val="00205DF8"/>
    <w:rsid w:val="002A29CB"/>
    <w:rsid w:val="003131ED"/>
    <w:rsid w:val="00316D03"/>
    <w:rsid w:val="00646C5F"/>
    <w:rsid w:val="00661F83"/>
    <w:rsid w:val="006659BB"/>
    <w:rsid w:val="007136E6"/>
    <w:rsid w:val="00767993"/>
    <w:rsid w:val="007F0E98"/>
    <w:rsid w:val="008E1544"/>
    <w:rsid w:val="00A31182"/>
    <w:rsid w:val="00B14830"/>
    <w:rsid w:val="00FD6068"/>
    <w:rsid w:val="00FF59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1"/>
    </o:shapelayout>
  </w:shapeDefaults>
  <w:decimalSymbol w:val="."/>
  <w:listSeparator w:val=","/>
  <w14:docId w14:val="602CF0D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136E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tyle51">
    <w:name w:val="style51"/>
    <w:basedOn w:val="a0"/>
    <w:rsid w:val="007136E6"/>
    <w:rPr>
      <w:b/>
      <w:bCs/>
      <w:color w:val="800080"/>
      <w:sz w:val="24"/>
      <w:szCs w:val="24"/>
    </w:rPr>
  </w:style>
  <w:style w:type="paragraph" w:styleId="a3">
    <w:name w:val="footer"/>
    <w:basedOn w:val="a"/>
    <w:link w:val="Char"/>
    <w:rsid w:val="007136E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頁尾 Char"/>
    <w:basedOn w:val="a0"/>
    <w:link w:val="a3"/>
    <w:rsid w:val="007136E6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7136E6"/>
  </w:style>
  <w:style w:type="paragraph" w:styleId="a5">
    <w:name w:val="header"/>
    <w:basedOn w:val="a"/>
    <w:link w:val="Char0"/>
    <w:rsid w:val="007136E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頁首 Char"/>
    <w:basedOn w:val="a0"/>
    <w:link w:val="a5"/>
    <w:rsid w:val="007136E6"/>
    <w:rPr>
      <w:rFonts w:ascii="Times New Roman" w:eastAsia="宋体" w:hAnsi="Times New Roman" w:cs="Times New Roman"/>
      <w:sz w:val="18"/>
      <w:szCs w:val="18"/>
    </w:rPr>
  </w:style>
  <w:style w:type="paragraph" w:styleId="a6">
    <w:name w:val="Balloon Text"/>
    <w:basedOn w:val="a"/>
    <w:link w:val="Char1"/>
    <w:uiPriority w:val="99"/>
    <w:semiHidden/>
    <w:unhideWhenUsed/>
    <w:rsid w:val="007136E6"/>
    <w:rPr>
      <w:sz w:val="18"/>
      <w:szCs w:val="18"/>
    </w:rPr>
  </w:style>
  <w:style w:type="character" w:customStyle="1" w:styleId="Char1">
    <w:name w:val="註解方塊文字 Char"/>
    <w:basedOn w:val="a0"/>
    <w:link w:val="a6"/>
    <w:uiPriority w:val="99"/>
    <w:semiHidden/>
    <w:rsid w:val="007136E6"/>
    <w:rPr>
      <w:rFonts w:ascii="Times New Roman" w:eastAsia="宋体" w:hAnsi="Times New Roman" w:cs="Times New Roman"/>
      <w:sz w:val="18"/>
      <w:szCs w:val="18"/>
    </w:rPr>
  </w:style>
  <w:style w:type="paragraph" w:styleId="a7">
    <w:name w:val="List Paragraph"/>
    <w:basedOn w:val="a"/>
    <w:uiPriority w:val="34"/>
    <w:qFormat/>
    <w:rsid w:val="00661F83"/>
    <w:pPr>
      <w:ind w:leftChars="200" w:left="480"/>
      <w:jc w:val="left"/>
    </w:pPr>
    <w:rPr>
      <w:rFonts w:asciiTheme="minorHAnsi" w:eastAsiaTheme="minorEastAsia" w:hAnsiTheme="minorHAnsi" w:cstheme="minorBidi"/>
      <w:sz w:val="24"/>
      <w:lang w:eastAsia="zh-TW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zh-TW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image" Target="media/image1.jpeg"/><Relationship Id="rId12" Type="http://schemas.openxmlformats.org/officeDocument/2006/relationships/fontTable" Target="fontTable.xml"/><Relationship Id="rId13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hyperlink" Target="http://www.tsinghua.edu.cn/qhdwzy/board1/boardlist.jsp?boardid=120203&amp;bid2=12020301&amp;pageno=1" TargetMode="External"/><Relationship Id="rId9" Type="http://schemas.openxmlformats.org/officeDocument/2006/relationships/footer" Target="footer1.xml"/><Relationship Id="rId10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黑体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宋体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3</Pages>
  <Words>140</Words>
  <Characters>801</Characters>
  <Application>Microsoft Macintosh Word</Application>
  <DocSecurity>0</DocSecurity>
  <Lines>6</Lines>
  <Paragraphs>1</Paragraphs>
  <ScaleCrop>false</ScaleCrop>
  <Company>Hewlett-Packard Company</Company>
  <LinksUpToDate>false</LinksUpToDate>
  <CharactersWithSpaces>940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Ying Chieh Wu</cp:lastModifiedBy>
  <cp:revision>13</cp:revision>
  <dcterms:created xsi:type="dcterms:W3CDTF">2013-09-29T01:40:00Z</dcterms:created>
  <dcterms:modified xsi:type="dcterms:W3CDTF">2015-10-29T01:44:00Z</dcterms:modified>
</cp:coreProperties>
</file>