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22ED6F" w14:textId="77777777" w:rsidR="007136E6" w:rsidRP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 w:cs="宋体"/>
          <w:b/>
          <w:bCs/>
          <w:color w:val="000000"/>
          <w:kern w:val="0"/>
          <w:sz w:val="28"/>
          <w:szCs w:val="28"/>
        </w:rPr>
      </w:pPr>
      <w:r w:rsidRPr="007136E6"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 xml:space="preserve">附件5 </w:t>
      </w:r>
    </w:p>
    <w:p w14:paraId="2CFBAA38" w14:textId="77777777" w:rsidR="007136E6" w:rsidRP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center"/>
        <w:rPr>
          <w:rFonts w:asciiTheme="minorEastAsia" w:eastAsiaTheme="minorEastAsia" w:hAnsiTheme="minorEastAsia" w:cs="宋体"/>
          <w:b/>
          <w:bCs/>
          <w:color w:val="000000"/>
          <w:kern w:val="0"/>
          <w:sz w:val="32"/>
          <w:szCs w:val="32"/>
        </w:rPr>
      </w:pPr>
      <w:r w:rsidRPr="007136E6">
        <w:rPr>
          <w:rFonts w:asciiTheme="minorEastAsia" w:eastAsiaTheme="minorEastAsia" w:hAnsiTheme="minorEastAsia" w:cs="宋体" w:hint="eastAsia"/>
          <w:b/>
          <w:bCs/>
          <w:color w:val="000000"/>
          <w:kern w:val="0"/>
          <w:sz w:val="32"/>
          <w:szCs w:val="32"/>
        </w:rPr>
        <w:t>第</w:t>
      </w:r>
      <w:r>
        <w:rPr>
          <w:rFonts w:asciiTheme="minorEastAsia" w:eastAsiaTheme="minorEastAsia" w:hAnsiTheme="minorEastAsia" w:cs="宋体" w:hint="eastAsia"/>
          <w:b/>
          <w:bCs/>
          <w:color w:val="000000"/>
          <w:kern w:val="0"/>
          <w:sz w:val="32"/>
          <w:szCs w:val="32"/>
        </w:rPr>
        <w:t>十</w:t>
      </w:r>
      <w:r w:rsidR="002A29CB">
        <w:rPr>
          <w:rFonts w:asciiTheme="minorEastAsia" w:eastAsiaTheme="minorEastAsia" w:hAnsiTheme="minorEastAsia" w:cs="宋体" w:hint="eastAsia"/>
          <w:b/>
          <w:bCs/>
          <w:color w:val="000000"/>
          <w:kern w:val="0"/>
          <w:sz w:val="32"/>
          <w:szCs w:val="32"/>
        </w:rPr>
        <w:t>七</w:t>
      </w:r>
      <w:r w:rsidRPr="007136E6">
        <w:rPr>
          <w:rFonts w:asciiTheme="minorEastAsia" w:eastAsiaTheme="minorEastAsia" w:hAnsiTheme="minorEastAsia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14:paraId="4DBDF997" w14:textId="77777777" w:rsidR="007136E6" w:rsidRP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/>
          <w:spacing w:val="15"/>
          <w:sz w:val="28"/>
          <w:szCs w:val="28"/>
        </w:rPr>
      </w:pP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一、培训地点 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br/>
        <w:t xml:space="preserve">　　 清华大学法学院明理楼四楼大会议室</w:t>
      </w:r>
      <w:r w:rsidRPr="007136E6">
        <w:rPr>
          <w:rFonts w:asciiTheme="minorEastAsia" w:eastAsiaTheme="minorEastAsia" w:hAnsiTheme="minorEastAsia" w:hint="eastAsia"/>
          <w:spacing w:val="15"/>
          <w:sz w:val="28"/>
          <w:szCs w:val="28"/>
        </w:rPr>
        <w:t>（清华大学东门进校后即可看到明理楼，东门进校左边有8根大柱子的大楼即是）。</w:t>
      </w:r>
    </w:p>
    <w:p w14:paraId="0C1CE821" w14:textId="77777777" w:rsidR="007136E6" w:rsidRP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二、乘车路线 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br/>
      </w: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　　1、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br/>
      </w: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　　2、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乘坐307路、331路、355路、355路支线、375路、375路支线、722路、726路、731路、743路、749路、809路、816路、825路、951路公交车，然后在清华园站下车，下车后即可看到清华南门，从清华大学南门进校后北行100米，在产业楼处右拐，再东行100米即可看到明理楼。 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br/>
      </w: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　　3、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自行驾车，可从清华大学东门进校，北行100米，即可看到明理楼。车辆可以停在法学院西边的精仪系系馆附近。 </w:t>
      </w:r>
    </w:p>
    <w:p w14:paraId="4C01FE66" w14:textId="77777777" w:rsidR="007136E6" w:rsidRP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</w:p>
    <w:p w14:paraId="038962AE" w14:textId="77777777" w:rsidR="007136E6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 w:cs="宋体" w:hint="eastAsia"/>
          <w:kern w:val="0"/>
          <w:sz w:val="28"/>
          <w:szCs w:val="28"/>
        </w:rPr>
      </w:pPr>
      <w:r w:rsidRPr="007136E6">
        <w:rPr>
          <w:rFonts w:asciiTheme="minorEastAsia" w:eastAsiaTheme="minorEastAsia" w:hAnsiTheme="minorEastAsia" w:cs="宋体" w:hint="eastAsia"/>
          <w:b/>
          <w:bCs/>
          <w:kern w:val="0"/>
          <w:sz w:val="28"/>
          <w:szCs w:val="28"/>
        </w:rPr>
        <w:t xml:space="preserve">附： </w:t>
      </w:r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br/>
      </w:r>
      <w:hyperlink r:id="rId7" w:history="1">
        <w:r w:rsidRPr="007136E6">
          <w:rPr>
            <w:rFonts w:asciiTheme="minorEastAsia" w:eastAsiaTheme="minorEastAsia" w:hAnsiTheme="minorEastAsia" w:cs="宋体" w:hint="eastAsia"/>
            <w:color w:val="000000"/>
            <w:kern w:val="0"/>
            <w:sz w:val="28"/>
            <w:szCs w:val="28"/>
          </w:rPr>
          <w:t xml:space="preserve">　</w:t>
        </w:r>
        <w:r w:rsidRPr="007136E6">
          <w:rPr>
            <w:rFonts w:asciiTheme="minorEastAsia" w:eastAsiaTheme="minorEastAsia" w:hAnsiTheme="minorEastAsia" w:cs="宋体" w:hint="eastAsia"/>
            <w:color w:val="800080"/>
            <w:kern w:val="0"/>
            <w:sz w:val="28"/>
            <w:szCs w:val="28"/>
          </w:rPr>
          <w:t xml:space="preserve">　清华大学位置图 </w:t>
        </w:r>
      </w:hyperlink>
      <w:r w:rsidRPr="007136E6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(可通过本图查找“法学院”，找到明理楼的位置</w:t>
      </w:r>
      <w:r w:rsidR="002A29CB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)</w:t>
      </w:r>
    </w:p>
    <w:p w14:paraId="489B5599" w14:textId="77777777" w:rsidR="002A29CB" w:rsidRPr="007136E6" w:rsidRDefault="002A29CB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bookmarkStart w:id="0" w:name="_GoBack"/>
      <w:bookmarkEnd w:id="0"/>
    </w:p>
    <w:p w14:paraId="0A2FA4C1" w14:textId="77777777" w:rsidR="007136E6" w:rsidRPr="007136E6" w:rsidRDefault="007136E6" w:rsidP="007136E6">
      <w:pPr>
        <w:snapToGrid w:val="0"/>
        <w:spacing w:line="360" w:lineRule="auto"/>
        <w:rPr>
          <w:rStyle w:val="style51"/>
          <w:rFonts w:asciiTheme="minorEastAsia" w:eastAsiaTheme="minorEastAsia" w:hAnsiTheme="minorEastAsia"/>
          <w:color w:val="000000"/>
          <w:spacing w:val="15"/>
          <w:sz w:val="28"/>
          <w:szCs w:val="28"/>
        </w:rPr>
      </w:pPr>
    </w:p>
    <w:p w14:paraId="60D02F3E" w14:textId="77777777" w:rsidR="007136E6" w:rsidRPr="007136E6" w:rsidRDefault="007136E6" w:rsidP="007136E6">
      <w:pPr>
        <w:snapToGrid w:val="0"/>
        <w:spacing w:line="300" w:lineRule="auto"/>
        <w:jc w:val="center"/>
        <w:rPr>
          <w:rFonts w:asciiTheme="minorEastAsia" w:eastAsiaTheme="minorEastAsia" w:hAnsiTheme="minorEastAsia"/>
          <w:b/>
          <w:sz w:val="28"/>
          <w:szCs w:val="28"/>
        </w:rPr>
      </w:pPr>
      <w:r w:rsidRPr="007136E6">
        <w:rPr>
          <w:rFonts w:asciiTheme="minorEastAsia" w:eastAsiaTheme="minorEastAsia" w:hAnsiTheme="minorEastAsia" w:hint="eastAsia"/>
          <w:b/>
          <w:sz w:val="28"/>
          <w:szCs w:val="28"/>
        </w:rPr>
        <w:lastRenderedPageBreak/>
        <w:t>餐  饮  指  南</w:t>
      </w:r>
    </w:p>
    <w:p w14:paraId="2DB14108" w14:textId="77777777" w:rsidR="007136E6" w:rsidRPr="007136E6" w:rsidRDefault="007136E6" w:rsidP="007136E6">
      <w:pPr>
        <w:snapToGrid w:val="0"/>
        <w:spacing w:line="300" w:lineRule="auto"/>
        <w:rPr>
          <w:rFonts w:asciiTheme="minorEastAsia" w:eastAsiaTheme="minorEastAsia" w:hAnsiTheme="minorEastAsia"/>
          <w:sz w:val="28"/>
          <w:szCs w:val="28"/>
        </w:rPr>
      </w:pPr>
    </w:p>
    <w:p w14:paraId="04188BC7" w14:textId="77777777" w:rsidR="007136E6" w:rsidRPr="007136E6" w:rsidRDefault="007136E6" w:rsidP="007136E6">
      <w:pPr>
        <w:snapToGrid w:val="0"/>
        <w:spacing w:line="300" w:lineRule="auto"/>
        <w:rPr>
          <w:rFonts w:asciiTheme="minorEastAsia" w:eastAsiaTheme="minorEastAsia" w:hAnsiTheme="minorEastAsia"/>
          <w:sz w:val="28"/>
          <w:szCs w:val="28"/>
        </w:rPr>
      </w:pPr>
      <w:r w:rsidRPr="007136E6">
        <w:rPr>
          <w:rFonts w:asciiTheme="minorEastAsia" w:eastAsiaTheme="minorEastAsia" w:hAnsiTheme="minorEastAsia" w:hint="eastAsia"/>
          <w:sz w:val="28"/>
          <w:szCs w:val="28"/>
        </w:rPr>
        <w:t>1、学员可通过培训班工作人员预定盒饭快餐；</w:t>
      </w:r>
    </w:p>
    <w:p w14:paraId="3CB709CA" w14:textId="77777777" w:rsidR="007136E6" w:rsidRPr="007136E6" w:rsidRDefault="007136E6" w:rsidP="007136E6">
      <w:pPr>
        <w:snapToGrid w:val="0"/>
        <w:spacing w:line="300" w:lineRule="auto"/>
        <w:rPr>
          <w:rFonts w:asciiTheme="minorEastAsia" w:eastAsiaTheme="minorEastAsia" w:hAnsiTheme="minorEastAsia"/>
          <w:sz w:val="28"/>
          <w:szCs w:val="28"/>
        </w:rPr>
      </w:pPr>
      <w:r w:rsidRPr="007136E6">
        <w:rPr>
          <w:rFonts w:asciiTheme="minorEastAsia" w:eastAsiaTheme="minorEastAsia" w:hAnsiTheme="minorEastAsia" w:hint="eastAsia"/>
          <w:sz w:val="28"/>
          <w:szCs w:val="28"/>
        </w:rPr>
        <w:t>2、清华大学东门外有多家中式、西式快餐店、餐馆可供选择。</w:t>
      </w:r>
    </w:p>
    <w:p w14:paraId="54FF6293" w14:textId="77777777" w:rsidR="007136E6" w:rsidRPr="007136E6" w:rsidRDefault="007136E6" w:rsidP="007136E6">
      <w:pPr>
        <w:snapToGrid w:val="0"/>
        <w:spacing w:line="360" w:lineRule="auto"/>
        <w:rPr>
          <w:rFonts w:asciiTheme="minorEastAsia" w:eastAsiaTheme="minorEastAsia" w:hAnsiTheme="minorEastAsia"/>
          <w:sz w:val="28"/>
          <w:szCs w:val="28"/>
        </w:rPr>
        <w:sectPr w:rsidR="007136E6" w:rsidRPr="007136E6" w:rsidSect="002E395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40" w:right="1797" w:bottom="1440" w:left="1797" w:header="851" w:footer="992" w:gutter="0"/>
          <w:cols w:space="425"/>
          <w:titlePg/>
          <w:docGrid w:type="lines" w:linePitch="312"/>
        </w:sectPr>
      </w:pPr>
    </w:p>
    <w:p w14:paraId="64757339" w14:textId="77777777" w:rsidR="00B14830" w:rsidRPr="003131ED" w:rsidRDefault="007136E6" w:rsidP="003131ED">
      <w:pPr>
        <w:snapToGrid w:val="0"/>
        <w:spacing w:line="360" w:lineRule="auto"/>
        <w:rPr>
          <w:rFonts w:asciiTheme="minorEastAsia" w:eastAsiaTheme="minorEastAsia" w:hAnsiTheme="minorEastAsia"/>
          <w:b/>
          <w:bCs/>
          <w:color w:val="000000"/>
          <w:spacing w:val="15"/>
          <w:sz w:val="28"/>
          <w:szCs w:val="28"/>
        </w:rPr>
      </w:pPr>
      <w:r w:rsidRPr="007136E6">
        <w:rPr>
          <w:rFonts w:asciiTheme="minorEastAsia" w:eastAsiaTheme="minorEastAsia" w:hAnsiTheme="minorEastAsia" w:hint="eastAsia"/>
          <w:noProof/>
          <w:sz w:val="28"/>
          <w:szCs w:val="28"/>
          <w:lang w:eastAsia="zh-TW"/>
        </w:rPr>
        <w:lastRenderedPageBreak/>
        <w:drawing>
          <wp:inline distT="0" distB="0" distL="0" distR="0" wp14:anchorId="08D23909" wp14:editId="03E2D442">
            <wp:extent cx="8388350" cy="5276850"/>
            <wp:effectExtent l="19050" t="0" r="0" b="0"/>
            <wp:docPr id="1" name="图片 1" descr="map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p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8350" cy="527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4830" w:rsidRPr="003131ED" w:rsidSect="002E395A">
      <w:pgSz w:w="16838" w:h="11906" w:orient="landscape" w:code="9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110498" w14:textId="77777777" w:rsidR="00646C5F" w:rsidRDefault="00646C5F">
      <w:r>
        <w:separator/>
      </w:r>
    </w:p>
  </w:endnote>
  <w:endnote w:type="continuationSeparator" w:id="0">
    <w:p w14:paraId="0B45EB07" w14:textId="77777777" w:rsidR="00646C5F" w:rsidRDefault="00646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新細明體">
    <w:panose1 w:val="02020500000000000000"/>
    <w:charset w:val="51"/>
    <w:family w:val="auto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宋体">
    <w:charset w:val="50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32528D" w14:textId="77777777" w:rsidR="008B7042" w:rsidRDefault="007136E6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3B9593AF" w14:textId="77777777" w:rsidR="008B7042" w:rsidRDefault="002A29CB">
    <w:pPr>
      <w:pStyle w:val="a3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96807E" w14:textId="77777777" w:rsidR="008B7042" w:rsidRDefault="007136E6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2A29CB">
      <w:rPr>
        <w:rStyle w:val="a4"/>
        <w:noProof/>
      </w:rPr>
      <w:t>2</w:t>
    </w:r>
    <w:r>
      <w:rPr>
        <w:rStyle w:val="a4"/>
      </w:rPr>
      <w:fldChar w:fldCharType="end"/>
    </w:r>
  </w:p>
  <w:p w14:paraId="30CC1F71" w14:textId="77777777" w:rsidR="008B7042" w:rsidRDefault="002A29CB">
    <w:pPr>
      <w:pStyle w:val="a3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F0D222" w14:textId="77777777" w:rsidR="006775A3" w:rsidRDefault="002A29CB">
    <w:pPr>
      <w:pStyle w:val="a3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F58E1E" w14:textId="77777777" w:rsidR="00646C5F" w:rsidRDefault="00646C5F">
      <w:r>
        <w:separator/>
      </w:r>
    </w:p>
  </w:footnote>
  <w:footnote w:type="continuationSeparator" w:id="0">
    <w:p w14:paraId="64069E69" w14:textId="77777777" w:rsidR="00646C5F" w:rsidRDefault="00646C5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683AD" w14:textId="77777777" w:rsidR="006775A3" w:rsidRDefault="002A29CB">
    <w:pPr>
      <w:pStyle w:val="a5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7790E" w14:textId="77777777" w:rsidR="006775A3" w:rsidRDefault="002A29CB">
    <w:pPr>
      <w:pStyle w:val="a5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E9BD42" w14:textId="77777777" w:rsidR="006775A3" w:rsidRDefault="002A29C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2A29CB"/>
    <w:rsid w:val="003131ED"/>
    <w:rsid w:val="00646C5F"/>
    <w:rsid w:val="007136E6"/>
    <w:rsid w:val="00767993"/>
    <w:rsid w:val="00B14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97064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Char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頁尾 Char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136E6"/>
  </w:style>
  <w:style w:type="paragraph" w:styleId="a5">
    <w:name w:val="header"/>
    <w:basedOn w:val="a"/>
    <w:link w:val="Char0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頁首 Char"/>
    <w:basedOn w:val="a0"/>
    <w:link w:val="a5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7136E6"/>
    <w:rPr>
      <w:sz w:val="18"/>
      <w:szCs w:val="18"/>
    </w:rPr>
  </w:style>
  <w:style w:type="character" w:customStyle="1" w:styleId="Char1">
    <w:name w:val="註解方塊文字 Char"/>
    <w:basedOn w:val="a0"/>
    <w:link w:val="a6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image" Target="media/image1.jpeg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tsinghua.edu.cn/qhdwzy/board1/boardlist.jsp?boardid=120203&amp;bid2=12020301&amp;pageno=1" TargetMode="Externa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88</Words>
  <Characters>504</Characters>
  <Application>Microsoft Macintosh Word</Application>
  <DocSecurity>0</DocSecurity>
  <Lines>4</Lines>
  <Paragraphs>1</Paragraphs>
  <ScaleCrop>false</ScaleCrop>
  <Company>Hewlett-Packard Company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Ying Chieh Wu</cp:lastModifiedBy>
  <cp:revision>4</cp:revision>
  <dcterms:created xsi:type="dcterms:W3CDTF">2013-09-29T01:40:00Z</dcterms:created>
  <dcterms:modified xsi:type="dcterms:W3CDTF">2014-10-21T06:37:00Z</dcterms:modified>
</cp:coreProperties>
</file>